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B4" w:rsidRDefault="00AD48B4">
      <w:pPr>
        <w:pStyle w:val="a5"/>
        <w:ind w:firstLine="720"/>
        <w:jc w:val="both"/>
        <w:rPr>
          <w:sz w:val="16"/>
          <w:szCs w:val="16"/>
        </w:rPr>
      </w:pPr>
    </w:p>
    <w:tbl>
      <w:tblPr>
        <w:tblW w:w="994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368"/>
        <w:gridCol w:w="5580"/>
      </w:tblGrid>
      <w:tr w:rsidR="00AD48B4">
        <w:trPr>
          <w:trHeight w:val="3054"/>
        </w:trPr>
        <w:tc>
          <w:tcPr>
            <w:tcW w:w="4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48B4" w:rsidRDefault="002B70A1">
            <w:pPr>
              <w:pStyle w:val="a5"/>
              <w:tabs>
                <w:tab w:val="left" w:pos="2340"/>
              </w:tabs>
              <w:rPr>
                <w:b/>
                <w:i/>
                <w:sz w:val="28"/>
                <w:szCs w:val="28"/>
              </w:rPr>
            </w:pPr>
            <w:r w:rsidRPr="002B70A1">
              <w:rPr>
                <w:b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22pt;height:146.25pt;visibility:visible;mso-wrap-style:square" o:bordertopcolor="#630" o:borderleftcolor="#630" o:borderbottomcolor="#630" o:borderrightcolor="#630">
                  <v:imagedata r:id="rId6" o:title=""/>
                  <w10:bordertop type="single" width="48"/>
                  <w10:borderleft type="single" width="48"/>
                  <w10:borderbottom type="single" width="48"/>
                  <w10:borderright type="single" width="48"/>
                </v:shape>
              </w:pict>
            </w:r>
          </w:p>
        </w:tc>
        <w:tc>
          <w:tcPr>
            <w:tcW w:w="5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AD48B4" w:rsidRDefault="00E64F7A">
            <w:pPr>
              <w:pStyle w:val="a5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ПАМЯТКА</w:t>
            </w:r>
            <w:r w:rsidR="00F92052">
              <w:rPr>
                <w:b/>
                <w:color w:val="800000"/>
                <w:sz w:val="28"/>
                <w:szCs w:val="28"/>
              </w:rPr>
              <w:t xml:space="preserve">     </w:t>
            </w:r>
            <w:r w:rsidR="00F92052">
              <w:rPr>
                <w:b/>
                <w:sz w:val="28"/>
                <w:szCs w:val="28"/>
              </w:rPr>
              <w:t xml:space="preserve">  </w:t>
            </w:r>
          </w:p>
          <w:p w:rsidR="00AD48B4" w:rsidRDefault="00E64F7A">
            <w:pPr>
              <w:pStyle w:val="a5"/>
              <w:ind w:left="612" w:firstLine="108"/>
              <w:rPr>
                <w:b/>
                <w:i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Единовременная выплата лицам, награжденным Почетным знаком «Материнская слава»</w:t>
            </w:r>
          </w:p>
          <w:p w:rsidR="00AD48B4" w:rsidRDefault="00AD48B4">
            <w:pPr>
              <w:pStyle w:val="a5"/>
              <w:rPr>
                <w:sz w:val="28"/>
                <w:szCs w:val="28"/>
              </w:rPr>
            </w:pPr>
          </w:p>
        </w:tc>
      </w:tr>
    </w:tbl>
    <w:p w:rsidR="00AD48B4" w:rsidRDefault="00AD48B4">
      <w:pPr>
        <w:pStyle w:val="a5"/>
        <w:ind w:firstLine="720"/>
        <w:rPr>
          <w:b/>
          <w:i/>
          <w:sz w:val="28"/>
          <w:szCs w:val="28"/>
        </w:rPr>
      </w:pPr>
    </w:p>
    <w:p w:rsidR="00AD48B4" w:rsidRDefault="00E64F7A">
      <w:pPr>
        <w:pStyle w:val="a5"/>
        <w:ind w:right="27"/>
        <w:rPr>
          <w:b/>
          <w:color w:val="800000"/>
          <w:sz w:val="27"/>
          <w:szCs w:val="27"/>
        </w:rPr>
      </w:pPr>
      <w:r>
        <w:rPr>
          <w:b/>
          <w:color w:val="800000"/>
          <w:sz w:val="27"/>
          <w:szCs w:val="27"/>
        </w:rPr>
        <w:t xml:space="preserve">Постановление администрации Иркутской области от 03.12.2007 № 281-па «О мерах социальной поддержки отдельных категорий граждан </w:t>
      </w:r>
    </w:p>
    <w:p w:rsidR="00AD48B4" w:rsidRDefault="00E64F7A">
      <w:pPr>
        <w:pStyle w:val="a5"/>
        <w:ind w:right="27"/>
        <w:rPr>
          <w:b/>
          <w:color w:val="800000"/>
          <w:sz w:val="27"/>
          <w:szCs w:val="27"/>
        </w:rPr>
      </w:pPr>
      <w:r>
        <w:rPr>
          <w:b/>
          <w:color w:val="800000"/>
          <w:sz w:val="27"/>
          <w:szCs w:val="27"/>
        </w:rPr>
        <w:t>в Иркутской области»</w:t>
      </w:r>
    </w:p>
    <w:p w:rsidR="00AD48B4" w:rsidRDefault="00AD48B4">
      <w:pPr>
        <w:pStyle w:val="a5"/>
        <w:ind w:right="355" w:firstLine="720"/>
        <w:rPr>
          <w:b/>
          <w:i/>
          <w:color w:val="800000"/>
          <w:sz w:val="16"/>
          <w:szCs w:val="16"/>
        </w:rPr>
      </w:pPr>
    </w:p>
    <w:tbl>
      <w:tblPr>
        <w:tblW w:w="9900" w:type="dxa"/>
        <w:tblInd w:w="-25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479"/>
        <w:gridCol w:w="6421"/>
      </w:tblGrid>
      <w:tr w:rsidR="00AD48B4">
        <w:tc>
          <w:tcPr>
            <w:tcW w:w="3479" w:type="dxa"/>
            <w:tcBorders>
              <w:bottom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 Категории граждан, получающих данные выплаты</w:t>
            </w:r>
          </w:p>
        </w:tc>
        <w:tc>
          <w:tcPr>
            <w:tcW w:w="6421" w:type="dxa"/>
            <w:tcBorders>
              <w:bottom w:val="single" w:sz="4" w:space="0" w:color="800000"/>
            </w:tcBorders>
            <w:vAlign w:val="center"/>
          </w:tcPr>
          <w:p w:rsidR="00AD48B4" w:rsidRDefault="00AD48B4">
            <w:pPr>
              <w:pStyle w:val="a5"/>
              <w:jc w:val="left"/>
              <w:rPr>
                <w:color w:val="002060"/>
                <w:sz w:val="16"/>
                <w:szCs w:val="16"/>
              </w:rPr>
            </w:pPr>
          </w:p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Многодетные матери, награжденные Почетным знаком «Материнская слава»</w:t>
            </w:r>
          </w:p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(материальное положение не имеет значение).</w:t>
            </w:r>
          </w:p>
          <w:p w:rsidR="00AD48B4" w:rsidRDefault="00AD48B4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</w:p>
        </w:tc>
      </w:tr>
      <w:tr w:rsidR="00AD48B4">
        <w:trPr>
          <w:trHeight w:val="1361"/>
        </w:trPr>
        <w:tc>
          <w:tcPr>
            <w:tcW w:w="3479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Куда обращаться</w:t>
            </w:r>
          </w:p>
        </w:tc>
        <w:tc>
          <w:tcPr>
            <w:tcW w:w="6421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9D3E8B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 заявлением в</w:t>
            </w:r>
            <w:r w:rsidR="00E64F7A">
              <w:rPr>
                <w:color w:val="002060"/>
                <w:sz w:val="28"/>
                <w:szCs w:val="28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AD48B4">
        <w:tc>
          <w:tcPr>
            <w:tcW w:w="3479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 Размер выплаты</w:t>
            </w:r>
          </w:p>
        </w:tc>
        <w:tc>
          <w:tcPr>
            <w:tcW w:w="6421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AD48B4">
            <w:pPr>
              <w:pStyle w:val="a5"/>
              <w:jc w:val="left"/>
              <w:rPr>
                <w:color w:val="002060"/>
                <w:sz w:val="16"/>
                <w:szCs w:val="16"/>
              </w:rPr>
            </w:pPr>
          </w:p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150 000</w:t>
            </w:r>
            <w:r>
              <w:rPr>
                <w:color w:val="002060"/>
                <w:sz w:val="28"/>
                <w:szCs w:val="28"/>
              </w:rPr>
              <w:t xml:space="preserve"> рублей.</w:t>
            </w:r>
          </w:p>
          <w:p w:rsidR="00AD48B4" w:rsidRDefault="00AD48B4">
            <w:pPr>
              <w:pStyle w:val="a5"/>
              <w:jc w:val="left"/>
              <w:rPr>
                <w:color w:val="002060"/>
                <w:sz w:val="16"/>
                <w:szCs w:val="16"/>
              </w:rPr>
            </w:pPr>
          </w:p>
        </w:tc>
      </w:tr>
      <w:tr w:rsidR="00AD48B4">
        <w:tc>
          <w:tcPr>
            <w:tcW w:w="3479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E64F7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</w:t>
            </w:r>
            <w:r w:rsidR="009D3E8B" w:rsidRPr="009D3E8B">
              <w:rPr>
                <w:color w:val="002060"/>
                <w:sz w:val="28"/>
                <w:szCs w:val="28"/>
              </w:rPr>
              <w:t>Документы (сведения), необходимые для назначения единовременной выплаты</w:t>
            </w:r>
          </w:p>
        </w:tc>
        <w:tc>
          <w:tcPr>
            <w:tcW w:w="6421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9D3E8B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="00E64F7A">
              <w:rPr>
                <w:color w:val="002060"/>
                <w:sz w:val="28"/>
                <w:szCs w:val="28"/>
              </w:rPr>
              <w:t>) копия документа, удостоверяющего личность;</w:t>
            </w:r>
          </w:p>
          <w:p w:rsidR="00AD48B4" w:rsidRDefault="009D3E8B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  <w:r w:rsidR="00E64F7A">
              <w:rPr>
                <w:color w:val="002060"/>
                <w:sz w:val="28"/>
                <w:szCs w:val="28"/>
              </w:rPr>
              <w:t>) копия удостоверения к Почетному знаку «Материнская слава».</w:t>
            </w:r>
          </w:p>
          <w:p w:rsidR="00AD48B4" w:rsidRDefault="00AD48B4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</w:p>
        </w:tc>
      </w:tr>
      <w:tr w:rsidR="00AD48B4">
        <w:tc>
          <w:tcPr>
            <w:tcW w:w="3479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5. Основания для отказа в назначении и предоставлении выплаты</w:t>
            </w:r>
          </w:p>
        </w:tc>
        <w:tc>
          <w:tcPr>
            <w:tcW w:w="6421" w:type="dxa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:rsidR="00AD48B4" w:rsidRDefault="00E64F7A">
            <w:pPr>
              <w:ind w:firstLine="540"/>
              <w:rPr>
                <w:bCs/>
                <w:iCs/>
                <w:color w:val="002060"/>
                <w:sz w:val="28"/>
                <w:szCs w:val="28"/>
              </w:rPr>
            </w:pPr>
            <w:r>
              <w:rPr>
                <w:bCs/>
                <w:iCs/>
                <w:color w:val="002060"/>
                <w:sz w:val="28"/>
                <w:szCs w:val="28"/>
              </w:rPr>
              <w:t>1) несо</w:t>
            </w:r>
            <w:r w:rsidR="009D3E8B">
              <w:rPr>
                <w:bCs/>
                <w:iCs/>
                <w:color w:val="002060"/>
                <w:sz w:val="28"/>
                <w:szCs w:val="28"/>
              </w:rPr>
              <w:t xml:space="preserve">ответствие заявителя указанной </w:t>
            </w:r>
            <w:r>
              <w:rPr>
                <w:bCs/>
                <w:iCs/>
                <w:color w:val="002060"/>
                <w:sz w:val="28"/>
                <w:szCs w:val="28"/>
              </w:rPr>
              <w:t>категории граждан;</w:t>
            </w:r>
          </w:p>
          <w:p w:rsidR="00AD48B4" w:rsidRDefault="00E64F7A">
            <w:pPr>
              <w:ind w:firstLine="540"/>
              <w:rPr>
                <w:bCs/>
                <w:iCs/>
                <w:color w:val="002060"/>
                <w:sz w:val="28"/>
                <w:szCs w:val="28"/>
              </w:rPr>
            </w:pPr>
            <w:r>
              <w:rPr>
                <w:bCs/>
                <w:iCs/>
                <w:color w:val="002060"/>
                <w:sz w:val="28"/>
                <w:szCs w:val="28"/>
              </w:rPr>
              <w:t>2) представление неполного перечня документов;</w:t>
            </w:r>
          </w:p>
          <w:p w:rsidR="00AD48B4" w:rsidRDefault="00E64F7A">
            <w:pPr>
              <w:ind w:firstLine="54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3) несоблюдение срока подачи заявления и документов.</w:t>
            </w:r>
          </w:p>
          <w:p w:rsidR="00AD48B4" w:rsidRDefault="00AD48B4">
            <w:pPr>
              <w:pStyle w:val="a5"/>
              <w:jc w:val="left"/>
              <w:rPr>
                <w:color w:val="002060"/>
                <w:sz w:val="16"/>
                <w:szCs w:val="16"/>
              </w:rPr>
            </w:pPr>
          </w:p>
        </w:tc>
      </w:tr>
      <w:tr w:rsidR="00AD48B4">
        <w:tc>
          <w:tcPr>
            <w:tcW w:w="3479" w:type="dxa"/>
            <w:tcBorders>
              <w:top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Периодичность выплаты </w:t>
            </w:r>
          </w:p>
        </w:tc>
        <w:tc>
          <w:tcPr>
            <w:tcW w:w="6421" w:type="dxa"/>
            <w:tcBorders>
              <w:top w:val="single" w:sz="4" w:space="0" w:color="800000"/>
            </w:tcBorders>
            <w:vAlign w:val="center"/>
          </w:tcPr>
          <w:p w:rsidR="00AD48B4" w:rsidRDefault="00E64F7A">
            <w:pPr>
              <w:pStyle w:val="a5"/>
              <w:jc w:val="left"/>
              <w:rPr>
                <w:color w:val="002060"/>
                <w:sz w:val="28"/>
                <w:szCs w:val="28"/>
              </w:rPr>
            </w:pPr>
            <w:r>
              <w:rPr>
                <w:color w:val="17365D"/>
                <w:sz w:val="28"/>
                <w:szCs w:val="28"/>
              </w:rPr>
              <w:t>Единовременно через кредитную организацию (на счет банковской карты, счет по вкладу), организацию почтовой связи, иные доставочные организации</w:t>
            </w:r>
            <w:r>
              <w:rPr>
                <w:color w:val="4A442A"/>
                <w:sz w:val="23"/>
                <w:szCs w:val="23"/>
              </w:rPr>
              <w:t>.</w:t>
            </w:r>
          </w:p>
        </w:tc>
      </w:tr>
    </w:tbl>
    <w:p w:rsidR="00AD48B4" w:rsidRDefault="00AD48B4">
      <w:pPr>
        <w:ind w:firstLine="540"/>
        <w:jc w:val="both"/>
      </w:pPr>
    </w:p>
    <w:p w:rsidR="00AD48B4" w:rsidRDefault="00AD48B4">
      <w:pPr>
        <w:ind w:firstLine="540"/>
        <w:jc w:val="both"/>
      </w:pPr>
      <w:bookmarkStart w:id="0" w:name="_GoBack"/>
      <w:bookmarkEnd w:id="0"/>
    </w:p>
    <w:sectPr w:rsidR="00AD48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A1" w:rsidRDefault="002B70A1">
      <w:r>
        <w:separator/>
      </w:r>
    </w:p>
  </w:endnote>
  <w:endnote w:type="continuationSeparator" w:id="0">
    <w:p w:rsidR="002B70A1" w:rsidRDefault="002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A1" w:rsidRDefault="002B70A1">
      <w:r>
        <w:separator/>
      </w:r>
    </w:p>
  </w:footnote>
  <w:footnote w:type="continuationSeparator" w:id="0">
    <w:p w:rsidR="002B70A1" w:rsidRDefault="002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8B4"/>
    <w:rsid w:val="002B70A1"/>
    <w:rsid w:val="009D3E8B"/>
    <w:rsid w:val="00AD48B4"/>
    <w:rsid w:val="00E64F7A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D422"/>
  <w15:docId w15:val="{4FD63218-87A9-41F1-AFBD-A5814834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rFonts w:ascii="Tms Rmn" w:hAnsi="Tms Rm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1"/>
    <w:link w:val="afa"/>
    <w:semiHidden/>
  </w:style>
  <w:style w:type="character" w:customStyle="1" w:styleId="a6">
    <w:name w:val="Заголовок Знак"/>
    <w:link w:val="a5"/>
    <w:rPr>
      <w:sz w:val="32"/>
      <w:lang w:val="ru-RU" w:eastAsia="ru-RU" w:bidi="ar-SA"/>
    </w:rPr>
  </w:style>
  <w:style w:type="character" w:styleId="afb">
    <w:name w:val="page number"/>
    <w:basedOn w:val="13"/>
  </w:style>
  <w:style w:type="paragraph" w:customStyle="1" w:styleId="UserStyle1">
    <w:name w:val="UserStyle_1"/>
    <w:basedOn w:val="a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"/>
    <w:basedOn w:val="a"/>
    <w:link w:val="1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Pr>
      <w:b/>
      <w:bCs/>
      <w:i/>
      <w:iCs/>
      <w:sz w:val="28"/>
      <w:szCs w:val="28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выплата пособия на каждого усыновленного (удочеренного) ребенка в размере 4000 рублей с применением районного коэф</vt:lpstr>
    </vt:vector>
  </TitlesOfParts>
  <Company>GUSZN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выплата пособия на каждого усыновленного (удочеренного) ребенка в размере 4000 рублей с применением районного коэф</dc:title>
  <dc:creator>100-nvy</dc:creator>
  <cp:lastModifiedBy>Professional</cp:lastModifiedBy>
  <cp:revision>161</cp:revision>
  <cp:lastPrinted>2023-01-24T12:45:00Z</cp:lastPrinted>
  <dcterms:created xsi:type="dcterms:W3CDTF">2011-02-24T08:06:00Z</dcterms:created>
  <dcterms:modified xsi:type="dcterms:W3CDTF">2023-01-24T12:45:00Z</dcterms:modified>
  <cp:version>983040</cp:version>
</cp:coreProperties>
</file>